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0593" w14:textId="77777777" w:rsidR="0043141F" w:rsidRDefault="0043141F" w:rsidP="00D30A8A">
      <w:pPr>
        <w:ind w:right="516"/>
        <w:jc w:val="center"/>
        <w:rPr>
          <w:rFonts w:cstheme="minorHAnsi"/>
          <w:b/>
          <w:szCs w:val="22"/>
        </w:rPr>
      </w:pPr>
    </w:p>
    <w:p w14:paraId="590AB307" w14:textId="7B6161C0" w:rsidR="00D30A8A" w:rsidRPr="00D30A8A" w:rsidRDefault="00D30A8A" w:rsidP="00D30A8A">
      <w:pPr>
        <w:ind w:right="516"/>
        <w:jc w:val="center"/>
        <w:rPr>
          <w:rFonts w:cstheme="minorHAnsi"/>
          <w:b/>
          <w:szCs w:val="22"/>
        </w:rPr>
      </w:pPr>
      <w:r w:rsidRPr="00D30A8A">
        <w:rPr>
          <w:rFonts w:cstheme="minorHAnsi"/>
          <w:b/>
          <w:szCs w:val="22"/>
        </w:rPr>
        <w:t>Divorce Maintenance Claim – Living Expenses</w:t>
      </w:r>
    </w:p>
    <w:p w14:paraId="0A82E6A4" w14:textId="77777777" w:rsidR="00D30A8A" w:rsidRPr="00D30A8A" w:rsidRDefault="00D30A8A" w:rsidP="00D30A8A">
      <w:pPr>
        <w:ind w:right="516"/>
        <w:rPr>
          <w:rFonts w:cstheme="minorHAnsi"/>
          <w:b/>
          <w:szCs w:val="22"/>
        </w:rPr>
      </w:pPr>
    </w:p>
    <w:p w14:paraId="5AD6E5E9" w14:textId="77777777" w:rsidR="00D30A8A" w:rsidRPr="00D30A8A" w:rsidRDefault="00D30A8A" w:rsidP="00D30A8A">
      <w:pPr>
        <w:ind w:right="516"/>
        <w:rPr>
          <w:rFonts w:cstheme="minorHAnsi"/>
          <w:b/>
          <w:szCs w:val="22"/>
        </w:rPr>
      </w:pPr>
      <w:r w:rsidRPr="00D30A8A">
        <w:rPr>
          <w:rFonts w:cstheme="minorHAnsi"/>
          <w:b/>
          <w:szCs w:val="22"/>
        </w:rPr>
        <w:t>Instructions</w:t>
      </w:r>
    </w:p>
    <w:p w14:paraId="013F0EAA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Please fill in the relevant cost and frequency for only the applicable living expenses in the table on the next page.</w:t>
      </w:r>
    </w:p>
    <w:p w14:paraId="6B223C43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Frequency – please indicate monthly expenses and only fill in “frequency” when it is other than monthly (</w:t>
      </w:r>
      <w:proofErr w:type="gramStart"/>
      <w:r w:rsidRPr="00D30A8A">
        <w:rPr>
          <w:rFonts w:asciiTheme="minorHAnsi" w:hAnsiTheme="minorHAnsi" w:cstheme="minorHAnsi"/>
        </w:rPr>
        <w:t>e.g.</w:t>
      </w:r>
      <w:proofErr w:type="gramEnd"/>
      <w:r w:rsidRPr="00D30A8A">
        <w:rPr>
          <w:rFonts w:asciiTheme="minorHAnsi" w:hAnsiTheme="minorHAnsi" w:cstheme="minorHAnsi"/>
        </w:rPr>
        <w:t xml:space="preserve"> “weekly” or “every 3-years”).</w:t>
      </w:r>
    </w:p>
    <w:p w14:paraId="1B6ED280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Amount – please use the amount needed for the item in question at the current rand cost. </w:t>
      </w:r>
    </w:p>
    <w:p w14:paraId="058E36C5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Please pay attention to the specific instructions for each category, as listed in the table.</w:t>
      </w:r>
    </w:p>
    <w:p w14:paraId="3BD7D4DF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If you incur expenses not shown on the list, please add them at the bottom and clearly identify them, as well as the frequency and amount.</w:t>
      </w:r>
    </w:p>
    <w:p w14:paraId="620E366B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Please note that we cannot determine the claim amount for an item if we are not provided with the rand cost and frequency.</w:t>
      </w:r>
    </w:p>
    <w:p w14:paraId="564A84AE" w14:textId="77777777" w:rsidR="00D30A8A" w:rsidRPr="00D30A8A" w:rsidRDefault="00D30A8A" w:rsidP="00D30A8A">
      <w:pPr>
        <w:ind w:right="516"/>
        <w:jc w:val="both"/>
        <w:rPr>
          <w:rFonts w:cstheme="minorHAnsi"/>
          <w:szCs w:val="22"/>
        </w:rPr>
      </w:pPr>
    </w:p>
    <w:p w14:paraId="03D0F0F0" w14:textId="77777777" w:rsidR="00D30A8A" w:rsidRPr="00D30A8A" w:rsidRDefault="00D30A8A" w:rsidP="00D30A8A">
      <w:pPr>
        <w:ind w:right="516"/>
        <w:jc w:val="both"/>
        <w:rPr>
          <w:rFonts w:cstheme="minorHAnsi"/>
          <w:b/>
          <w:szCs w:val="22"/>
        </w:rPr>
      </w:pPr>
      <w:r w:rsidRPr="00D30A8A">
        <w:rPr>
          <w:rFonts w:cstheme="minorHAnsi"/>
          <w:b/>
          <w:szCs w:val="22"/>
        </w:rPr>
        <w:t>Notes</w:t>
      </w:r>
    </w:p>
    <w:p w14:paraId="01B7E5FB" w14:textId="77777777" w:rsidR="00D30A8A" w:rsidRPr="00D30A8A" w:rsidRDefault="00D30A8A" w:rsidP="00D30A8A">
      <w:pPr>
        <w:pStyle w:val="ListParagraph"/>
        <w:numPr>
          <w:ilvl w:val="0"/>
          <w:numId w:val="2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Please do not use excessive claim amounts or claim for costs which are not being incurred. Inflated claims are more easily disputed and once it is shown that a claim is dishonest it becomes difficult to claim for the right amount. </w:t>
      </w:r>
    </w:p>
    <w:p w14:paraId="06FE89E8" w14:textId="77777777" w:rsidR="00D30A8A" w:rsidRPr="00D30A8A" w:rsidRDefault="00D30A8A" w:rsidP="00D30A8A">
      <w:pPr>
        <w:pStyle w:val="ListParagraph"/>
        <w:numPr>
          <w:ilvl w:val="0"/>
          <w:numId w:val="2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If you are concerned that expenses may arise in future which are not being incurred now, please notify your attorney / the actuary and we can investigate appropriate measures to make provision for those expenses. </w:t>
      </w:r>
    </w:p>
    <w:p w14:paraId="6DFD33D7" w14:textId="77777777" w:rsidR="00D30A8A" w:rsidRPr="00D30A8A" w:rsidRDefault="00D30A8A" w:rsidP="00D30A8A">
      <w:pPr>
        <w:pStyle w:val="ListParagraph"/>
        <w:spacing w:line="259" w:lineRule="auto"/>
        <w:ind w:right="516"/>
        <w:contextualSpacing/>
        <w:jc w:val="both"/>
        <w:rPr>
          <w:rFonts w:asciiTheme="minorHAnsi" w:hAnsiTheme="minorHAnsi" w:cstheme="minorHAnsi"/>
        </w:rPr>
      </w:pPr>
    </w:p>
    <w:p w14:paraId="25BAB689" w14:textId="77777777" w:rsidR="00D30A8A" w:rsidRPr="00D30A8A" w:rsidRDefault="00D30A8A" w:rsidP="00D30A8A">
      <w:pPr>
        <w:spacing w:line="259" w:lineRule="auto"/>
        <w:ind w:right="516"/>
        <w:contextualSpacing/>
        <w:jc w:val="both"/>
        <w:rPr>
          <w:rFonts w:cstheme="minorHAnsi"/>
          <w:szCs w:val="22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3823"/>
        <w:gridCol w:w="2835"/>
        <w:gridCol w:w="1684"/>
        <w:gridCol w:w="1860"/>
      </w:tblGrid>
      <w:tr w:rsidR="00D30A8A" w:rsidRPr="00D30A8A" w14:paraId="316B16B3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95EA5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Category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08E40" w14:textId="77777777" w:rsidR="00D30A8A" w:rsidRPr="00D30A8A" w:rsidRDefault="00D30A8A" w:rsidP="0043141F">
            <w:pPr>
              <w:ind w:right="3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Item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DEA78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Frequency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8C06E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Amount</w:t>
            </w:r>
          </w:p>
        </w:tc>
      </w:tr>
      <w:tr w:rsidR="00D30A8A" w:rsidRPr="00D30A8A" w14:paraId="72E93C8E" w14:textId="77777777" w:rsidTr="0043141F">
        <w:trPr>
          <w:trHeight w:val="7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997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A85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931D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E5C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A4FB636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0B5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Home / accommodation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CD2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Rent / bond repayment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AA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B4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7D0B252D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E1587" w14:textId="77777777" w:rsidR="00D30A8A" w:rsidRPr="00D30A8A" w:rsidRDefault="00D30A8A" w:rsidP="00D30A8A">
            <w:pPr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1. If a bond is being repaid show outstanding bond balance (preferred) or monthly instalment + remaining term of bond.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br/>
              <w:t>2. For appliances show current replacement cost for all appliances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2B4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Municipal accounts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1E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14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E24E38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3B9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D112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Household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3F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20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01A1DD12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9A7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5E2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Domestic worker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79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98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3BEF8D5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9CA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DCF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Garden worker /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F4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13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58FD263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D2A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14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Household appliances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342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11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227F9F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080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CF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Security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CD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32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AD460AB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8F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AB5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4B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C90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FFF9C8A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D397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Food &amp; personal care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C2B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Groceries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87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56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1147B0B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53817" w14:textId="77777777" w:rsidR="00D30A8A" w:rsidRPr="00D30A8A" w:rsidRDefault="00D30A8A" w:rsidP="00D30A8A">
            <w:pPr>
              <w:ind w:right="17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1. Do </w:t>
            </w:r>
            <w:r w:rsidRPr="00D30A8A">
              <w:rPr>
                <w:rFonts w:cstheme="minorHAnsi"/>
                <w:color w:val="000000"/>
                <w:szCs w:val="22"/>
                <w:u w:val="single"/>
                <w:lang w:eastAsia="en-ZA"/>
              </w:rPr>
              <w:t>not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include medicine in pharmacy; show below in "medical"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203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Clothing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7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29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4F4E87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087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BA1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Hairdresser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8E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DF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CB72E6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B48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837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Pharmacy &amp; supplements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48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7A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814E8A5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D9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F96" w14:textId="77777777" w:rsidR="00D30A8A" w:rsidRPr="00D30A8A" w:rsidRDefault="00D30A8A" w:rsidP="0043141F">
            <w:pPr>
              <w:ind w:right="3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3E3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F8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42FCE5BF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DBEEE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Medical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69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Medical aid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14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68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25F7C397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38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B4B5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Direct GP / Dentist / Other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10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79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00C078A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D8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9CC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Other medicine and healthcare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27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24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39F9F47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6C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86F" w14:textId="77777777" w:rsidR="00D30A8A" w:rsidRPr="00D30A8A" w:rsidRDefault="00D30A8A" w:rsidP="0043141F">
            <w:pPr>
              <w:ind w:right="3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BE4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AD6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165A2E75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E2EB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Vehicle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576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make, model and year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0A3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E2EEDCF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4EF96" w14:textId="77777777" w:rsidR="00D30A8A" w:rsidRPr="00D30A8A" w:rsidRDefault="00D30A8A" w:rsidP="00D30A8A">
            <w:pPr>
              <w:ind w:right="34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1. Indicate make, model and year of last car driven during marriage 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br/>
              <w:t xml:space="preserve">2. For </w:t>
            </w:r>
            <w:proofErr w:type="gramStart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</w:t>
            </w:r>
            <w:proofErr w:type="gramEnd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please show the purchase price of a new 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FF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(new cost)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D7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70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59FB5EE9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F15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4D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Fuel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E8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19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DC1F82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FBC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AD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(&amp; household) insurance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0F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ED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917F50A" w14:textId="77777777" w:rsidTr="0043141F">
        <w:trPr>
          <w:trHeight w:val="463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793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20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6D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7B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9DE9729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C1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4B9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3C9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30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EA3CEFF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9EC03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Communication &amp; entertainment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36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Telephone (landline)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AF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D7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09F78353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DA1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009" w14:textId="77777777" w:rsidR="00D30A8A" w:rsidRPr="00D30A8A" w:rsidRDefault="00D30A8A" w:rsidP="00D30A8A">
            <w:pPr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Cellular contract / pay-as-you-go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4E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AA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52AD0CD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AE0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9E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ADSL / </w:t>
            </w:r>
            <w:proofErr w:type="spellStart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Fibre</w:t>
            </w:r>
            <w:proofErr w:type="spellEnd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(data)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4C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67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90AF76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1A13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6F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TV </w:t>
            </w:r>
            <w:proofErr w:type="spellStart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Licence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DB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0D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47792F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B95C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11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DSTV / other (</w:t>
            </w:r>
            <w:proofErr w:type="gramStart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e.g.</w:t>
            </w:r>
            <w:proofErr w:type="gramEnd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Netflix)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06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B1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7585105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2E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829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A7B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580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39225C5A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8E77D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Lifestyle &amp; sport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28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Holidays &amp; travel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C4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88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06C78D3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574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E6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Club membership fees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14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80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AF67D09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2B64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50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Exercise and sport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48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6D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7FEDD0BD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9510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BF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Pet food &amp; care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92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52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647D8C1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E3C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887B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BF4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E3F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3CF281BE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341D8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Other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49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Bank fees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7E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BB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2823C647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17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Please specify other items in the blank rows provided. </w:t>
            </w: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1BCA" w14:textId="77777777" w:rsidR="00D30A8A" w:rsidRPr="00D30A8A" w:rsidRDefault="00D30A8A" w:rsidP="00D30A8A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Frail care / assistance (if applicable)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F6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BF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614FA33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6290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72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Miscellaneous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C6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D1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06F1A2D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F428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2FB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86E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47E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52C67E7E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C0A57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64D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D05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F0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1D28275F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F9326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77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048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B1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033A4366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2734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B88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F2B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7B9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00BB8AFB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856F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AB2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DBF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724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74FA0A34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F699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D5B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8A9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D7F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5D1222A3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6726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1A5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AB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2F6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7EC8DB0D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7A51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A0C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ACF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BD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22E2FBA6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73FC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8AE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793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F14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</w:tbl>
    <w:p w14:paraId="7BFA4BB0" w14:textId="447C9B5F" w:rsidR="00CE7D8B" w:rsidRPr="0043141F" w:rsidRDefault="00CE7D8B" w:rsidP="00D30A8A">
      <w:pPr>
        <w:ind w:right="516"/>
        <w:rPr>
          <w:rFonts w:cstheme="minorHAnsi"/>
          <w:szCs w:val="22"/>
        </w:rPr>
      </w:pPr>
    </w:p>
    <w:p w14:paraId="65870534" w14:textId="07DF8DA3" w:rsidR="00CE7D8B" w:rsidRPr="00CE7D8B" w:rsidRDefault="00CE7D8B" w:rsidP="00D30A8A">
      <w:pPr>
        <w:ind w:right="516"/>
      </w:pPr>
    </w:p>
    <w:p w14:paraId="26494F5A" w14:textId="6575FED1" w:rsidR="00CE7D8B" w:rsidRDefault="00CE7D8B" w:rsidP="00D30A8A">
      <w:pPr>
        <w:ind w:right="516"/>
      </w:pPr>
    </w:p>
    <w:p w14:paraId="7ABD90EF" w14:textId="556E0813" w:rsidR="00CE7D8B" w:rsidRPr="00CE7D8B" w:rsidRDefault="00CE7D8B" w:rsidP="00D30A8A">
      <w:pPr>
        <w:tabs>
          <w:tab w:val="left" w:pos="4245"/>
        </w:tabs>
        <w:ind w:right="516"/>
      </w:pPr>
      <w:r>
        <w:tab/>
      </w:r>
    </w:p>
    <w:sectPr w:rsidR="00CE7D8B" w:rsidRPr="00CE7D8B" w:rsidSect="00D30A8A">
      <w:footerReference w:type="even" r:id="rId11"/>
      <w:footerReference w:type="default" r:id="rId12"/>
      <w:headerReference w:type="first" r:id="rId13"/>
      <w:pgSz w:w="11906" w:h="16838" w:code="9"/>
      <w:pgMar w:top="1786" w:right="605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19D1" w14:textId="77777777" w:rsidR="00D10A59" w:rsidRDefault="00D10A59" w:rsidP="00DA265A">
      <w:r>
        <w:separator/>
      </w:r>
    </w:p>
  </w:endnote>
  <w:endnote w:type="continuationSeparator" w:id="0">
    <w:p w14:paraId="0A42D433" w14:textId="77777777" w:rsidR="00D10A59" w:rsidRDefault="00D10A59" w:rsidP="00D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E32" w14:textId="1B2A1119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4D44B" wp14:editId="37DB6690">
          <wp:simplePos x="0" y="0"/>
          <wp:positionH relativeFrom="column">
            <wp:posOffset>1543685</wp:posOffset>
          </wp:positionH>
          <wp:positionV relativeFrom="paragraph">
            <wp:posOffset>-962025</wp:posOffset>
          </wp:positionV>
          <wp:extent cx="3352800" cy="1553597"/>
          <wp:effectExtent l="0" t="0" r="0" b="0"/>
          <wp:wrapThrough wrapText="bothSides">
            <wp:wrapPolygon edited="0">
              <wp:start x="2945" y="8213"/>
              <wp:lineTo x="2945" y="13246"/>
              <wp:lineTo x="18409" y="13246"/>
              <wp:lineTo x="18532" y="11657"/>
              <wp:lineTo x="17795" y="9007"/>
              <wp:lineTo x="17305" y="8213"/>
              <wp:lineTo x="2945" y="8213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55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B72F" w14:textId="23F8FE22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10CEF7" wp14:editId="5E15EB21">
          <wp:simplePos x="0" y="0"/>
          <wp:positionH relativeFrom="column">
            <wp:posOffset>5129953</wp:posOffset>
          </wp:positionH>
          <wp:positionV relativeFrom="paragraph">
            <wp:posOffset>-337185</wp:posOffset>
          </wp:positionV>
          <wp:extent cx="1866900" cy="865071"/>
          <wp:effectExtent l="0" t="0" r="0" b="0"/>
          <wp:wrapThrough wrapText="bothSides">
            <wp:wrapPolygon edited="0">
              <wp:start x="2645" y="7612"/>
              <wp:lineTo x="2645" y="13322"/>
              <wp:lineTo x="18735" y="13322"/>
              <wp:lineTo x="18735" y="11894"/>
              <wp:lineTo x="17633" y="7612"/>
              <wp:lineTo x="2645" y="7612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9622" w14:textId="77777777" w:rsidR="00D10A59" w:rsidRDefault="00D10A59" w:rsidP="00DA265A">
      <w:r>
        <w:separator/>
      </w:r>
    </w:p>
  </w:footnote>
  <w:footnote w:type="continuationSeparator" w:id="0">
    <w:p w14:paraId="145A8054" w14:textId="77777777" w:rsidR="00D10A59" w:rsidRDefault="00D10A59" w:rsidP="00D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B45F" w14:textId="394AC750" w:rsidR="00A76DD3" w:rsidRDefault="00C92B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CDA3C" wp14:editId="4A41FA53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62850" cy="106896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72" cy="1070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686"/>
    <w:multiLevelType w:val="hybridMultilevel"/>
    <w:tmpl w:val="F5C2A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D2"/>
    <w:multiLevelType w:val="hybridMultilevel"/>
    <w:tmpl w:val="D2885A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A"/>
    <w:rsid w:val="00006706"/>
    <w:rsid w:val="00023F44"/>
    <w:rsid w:val="000247ED"/>
    <w:rsid w:val="00037FA1"/>
    <w:rsid w:val="00057609"/>
    <w:rsid w:val="0006266F"/>
    <w:rsid w:val="00064551"/>
    <w:rsid w:val="00066F3C"/>
    <w:rsid w:val="00071CF5"/>
    <w:rsid w:val="000822FD"/>
    <w:rsid w:val="000A652A"/>
    <w:rsid w:val="000C1231"/>
    <w:rsid w:val="000C5B55"/>
    <w:rsid w:val="000E237C"/>
    <w:rsid w:val="000F5482"/>
    <w:rsid w:val="001167F5"/>
    <w:rsid w:val="00127D26"/>
    <w:rsid w:val="00143977"/>
    <w:rsid w:val="001631BB"/>
    <w:rsid w:val="00180314"/>
    <w:rsid w:val="00184677"/>
    <w:rsid w:val="001862B4"/>
    <w:rsid w:val="001874A8"/>
    <w:rsid w:val="0019312D"/>
    <w:rsid w:val="001A3F32"/>
    <w:rsid w:val="001B2A8F"/>
    <w:rsid w:val="001C3873"/>
    <w:rsid w:val="001D7B7F"/>
    <w:rsid w:val="001E0A7B"/>
    <w:rsid w:val="001F3674"/>
    <w:rsid w:val="001F5095"/>
    <w:rsid w:val="001F5101"/>
    <w:rsid w:val="0020697A"/>
    <w:rsid w:val="00240DA0"/>
    <w:rsid w:val="0024600E"/>
    <w:rsid w:val="00263CCB"/>
    <w:rsid w:val="0028330D"/>
    <w:rsid w:val="00291645"/>
    <w:rsid w:val="0029402E"/>
    <w:rsid w:val="002E27E8"/>
    <w:rsid w:val="003274D5"/>
    <w:rsid w:val="00347F93"/>
    <w:rsid w:val="00367C87"/>
    <w:rsid w:val="00370C43"/>
    <w:rsid w:val="00377AC4"/>
    <w:rsid w:val="00381E2D"/>
    <w:rsid w:val="003834C1"/>
    <w:rsid w:val="003871DC"/>
    <w:rsid w:val="003B7C0D"/>
    <w:rsid w:val="003C5167"/>
    <w:rsid w:val="003D6156"/>
    <w:rsid w:val="00412E15"/>
    <w:rsid w:val="0043141F"/>
    <w:rsid w:val="00441160"/>
    <w:rsid w:val="00447E92"/>
    <w:rsid w:val="004507B4"/>
    <w:rsid w:val="00455501"/>
    <w:rsid w:val="004617EC"/>
    <w:rsid w:val="00495785"/>
    <w:rsid w:val="004B151B"/>
    <w:rsid w:val="004B2BA3"/>
    <w:rsid w:val="004E547C"/>
    <w:rsid w:val="004F62BB"/>
    <w:rsid w:val="004F66AA"/>
    <w:rsid w:val="00502962"/>
    <w:rsid w:val="00506CFF"/>
    <w:rsid w:val="005122A4"/>
    <w:rsid w:val="00537881"/>
    <w:rsid w:val="00556535"/>
    <w:rsid w:val="0058289C"/>
    <w:rsid w:val="00591D5A"/>
    <w:rsid w:val="005B25D2"/>
    <w:rsid w:val="005E6CA2"/>
    <w:rsid w:val="00607572"/>
    <w:rsid w:val="006118BF"/>
    <w:rsid w:val="00616C32"/>
    <w:rsid w:val="006437A0"/>
    <w:rsid w:val="00650663"/>
    <w:rsid w:val="006553E2"/>
    <w:rsid w:val="006615A5"/>
    <w:rsid w:val="00672DEF"/>
    <w:rsid w:val="00694104"/>
    <w:rsid w:val="006B5BC7"/>
    <w:rsid w:val="006E26C8"/>
    <w:rsid w:val="006F1310"/>
    <w:rsid w:val="00710978"/>
    <w:rsid w:val="00733CC7"/>
    <w:rsid w:val="00761BD8"/>
    <w:rsid w:val="00764ED8"/>
    <w:rsid w:val="0076633A"/>
    <w:rsid w:val="007764BC"/>
    <w:rsid w:val="00782AD7"/>
    <w:rsid w:val="00783BED"/>
    <w:rsid w:val="007A39C2"/>
    <w:rsid w:val="007B2C68"/>
    <w:rsid w:val="007C4AAA"/>
    <w:rsid w:val="007E5513"/>
    <w:rsid w:val="007E5CBF"/>
    <w:rsid w:val="007F3152"/>
    <w:rsid w:val="00812087"/>
    <w:rsid w:val="008179BA"/>
    <w:rsid w:val="008609CC"/>
    <w:rsid w:val="00874A25"/>
    <w:rsid w:val="008A4D55"/>
    <w:rsid w:val="008B2CB8"/>
    <w:rsid w:val="008F7237"/>
    <w:rsid w:val="00906096"/>
    <w:rsid w:val="009404C5"/>
    <w:rsid w:val="0096273D"/>
    <w:rsid w:val="009B0520"/>
    <w:rsid w:val="009B4A40"/>
    <w:rsid w:val="009C0340"/>
    <w:rsid w:val="009D4EED"/>
    <w:rsid w:val="009F41EB"/>
    <w:rsid w:val="00A00E08"/>
    <w:rsid w:val="00A34613"/>
    <w:rsid w:val="00A4439B"/>
    <w:rsid w:val="00A76DD3"/>
    <w:rsid w:val="00A936CA"/>
    <w:rsid w:val="00AA442F"/>
    <w:rsid w:val="00AC5F08"/>
    <w:rsid w:val="00B50B87"/>
    <w:rsid w:val="00B55850"/>
    <w:rsid w:val="00B60D57"/>
    <w:rsid w:val="00B80436"/>
    <w:rsid w:val="00B93FF7"/>
    <w:rsid w:val="00BB20B8"/>
    <w:rsid w:val="00BF377A"/>
    <w:rsid w:val="00BF5313"/>
    <w:rsid w:val="00BF5DD2"/>
    <w:rsid w:val="00C13355"/>
    <w:rsid w:val="00C534AA"/>
    <w:rsid w:val="00C74495"/>
    <w:rsid w:val="00C92B98"/>
    <w:rsid w:val="00CA19F8"/>
    <w:rsid w:val="00CB013F"/>
    <w:rsid w:val="00CB5C54"/>
    <w:rsid w:val="00CE7D8B"/>
    <w:rsid w:val="00D0277B"/>
    <w:rsid w:val="00D02C96"/>
    <w:rsid w:val="00D10A59"/>
    <w:rsid w:val="00D2157F"/>
    <w:rsid w:val="00D26557"/>
    <w:rsid w:val="00D30A8A"/>
    <w:rsid w:val="00D41667"/>
    <w:rsid w:val="00D502FB"/>
    <w:rsid w:val="00D50BE2"/>
    <w:rsid w:val="00D51333"/>
    <w:rsid w:val="00D745B9"/>
    <w:rsid w:val="00D751AB"/>
    <w:rsid w:val="00D9523F"/>
    <w:rsid w:val="00DA265A"/>
    <w:rsid w:val="00DB6839"/>
    <w:rsid w:val="00DE7216"/>
    <w:rsid w:val="00DF56E9"/>
    <w:rsid w:val="00DF7819"/>
    <w:rsid w:val="00E23F3C"/>
    <w:rsid w:val="00E32F4F"/>
    <w:rsid w:val="00E35E3E"/>
    <w:rsid w:val="00E64847"/>
    <w:rsid w:val="00E705E6"/>
    <w:rsid w:val="00E90070"/>
    <w:rsid w:val="00E92F4B"/>
    <w:rsid w:val="00EE6742"/>
    <w:rsid w:val="00F036B0"/>
    <w:rsid w:val="00F24DCF"/>
    <w:rsid w:val="00FB001D"/>
    <w:rsid w:val="00FB6E43"/>
    <w:rsid w:val="00FC63F5"/>
    <w:rsid w:val="00FC69F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87CB"/>
  <w14:defaultImageDpi w14:val="32767"/>
  <w15:chartTrackingRefBased/>
  <w15:docId w15:val="{98B323D5-ACFF-944B-8854-54C998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5A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5A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D30A8A"/>
    <w:pPr>
      <w:ind w:left="720"/>
    </w:pPr>
    <w:rPr>
      <w:rFonts w:ascii="Calibri" w:eastAsia="Calibri" w:hAnsi="Calibri" w:cs="Times New Roman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2" ma:contentTypeDescription="Create a new document." ma:contentTypeScope="" ma:versionID="06a2a50279e6cf0815bcdaba64258973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a3f57f7f9dade5def4ec9ccf0f5649b2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93A75-03E6-40BB-9B66-3BB03D0B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844A5-CFB6-D94C-8CCB-88E16C171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A1B04-0A7B-48A1-8497-93204087F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5D52F-4A28-482C-BF4C-9B8A94556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2021-10-28T10:58:00Z</dcterms:created>
  <dcterms:modified xsi:type="dcterms:W3CDTF">2021-10-28T10:58:00Z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0x0101003ED8FC5548F3C34594ABDD877237F933</vt:lpwstr>
  </property>
</Properties>
</file>